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spacing w:before="0" w:beforeAutospacing="0" w:after="150" w:afterAutospacing="0" w:line="450" w:lineRule="atLeast"/>
        <w:ind w:left="0" w:right="0"/>
        <w:rPr>
          <w:b/>
          <w:color w:val="404040"/>
          <w:spacing w:val="15"/>
          <w:sz w:val="30"/>
          <w:szCs w:val="30"/>
        </w:rPr>
      </w:pPr>
      <w:r>
        <w:rPr>
          <w:b/>
          <w:i w:val="0"/>
          <w:caps w:val="0"/>
          <w:color w:val="404040"/>
          <w:spacing w:val="15"/>
          <w:sz w:val="30"/>
          <w:szCs w:val="30"/>
          <w:shd w:val="clear" w:fill="FFFFFF"/>
        </w:rPr>
        <w:t>中华人民共和国清洁生产促进法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(2002年6月29日第九届全国人民代表大会常务委员会第二十八次会议通过 根据2012年2月29日第十一届全国人民代表大会常务委员会第二十五次会议《关于修改〈中华人民共和国清洁生产促进法〉的决定》修正)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第一章 总则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第一条 为了促进清洁生产，提高资源利用效率，减少和避免污染物的产生，保护和改善环境，保障人体健康，促进经济与社会可持续发展，制定本法。</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第二条 本法所称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第三条 在中华人民共和国领域内，从事生产和服务活动的单位以及从事相关管理活动的部门依照本法规定，组织、实施清洁生产。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第四条 国家鼓励和促进清洁生产。国务院和县级以上地方人民政府，应当将清洁生产促进工作纳入国民经济和社会发展规划、年度计划以及环境保护、资源利用、产业发展、区域开发等规划。</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第五条 国务院清洁生产综合协调部门负责组织、协调全国的清洁生产促进工作。国务院环境保护、工业、科学技术、财政部门和其他有关部门，按照各自的职责，负责有关的清洁生产促进工作。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县级以上地方人民政府负责领导本行政区域内的清洁生产促进工作。县级以上地方人民政府确定的清洁生产综合协调部门负责组织、协调本行政区域内的清洁生产促进工作。县级以上地方人民政府其他有关部门，按照各自的职责，负责有关的清洁生产促进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第六条 国家鼓励开展有关清洁生产的科学研究、技术开发和国际合作，组织宣传、普及清洁生产知识，推广清洁生产技术。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国家鼓励社会团体和公众参与清洁生产的宣传、教育、推广、实施及监督。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第二章 清洁生产的推行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第七条 国务院应当制定有利于实施清洁生产的财政税收政策。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国务院及其有关部门和省、自治区、直辖市人民政府，应当制定有利于实施清洁生产的产业政策、技术开发和推广政策。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第八条 国务院清洁生产综合协调部门会同国务院环境保护、工业、科学技术部门和其他有关部门，根据国民经济和社会发展规划及国家节约资源、降低能源消耗、减少重点污染物排放的要求，编制国家清洁生产推行规划，报经国务院批准后及时公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国家清洁生产推行规划应当包括:推行清洁生产的目标、主要任务和保障措施，按照资源能源消耗、污染物排放水平确定开展清洁生产的重点领域、重点行业和重点工程。</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国务院有关行业主管部门根据国家清洁生产推行规划确定本行业清洁生产的重点项目，制定行业专项清洁生产推行规划并组织实施。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县级以上地方人民政府根据国家清洁生产推行规划、有关行业专项清洁生产推行规划，按照本地区节约资源、降低能源消耗、减少重点污染物排放的要求，确定本地区清洁生产的重点项目，制定推行清洁生产的实施规划并组织落实。</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第九条 中央预算应当加强对清洁生产促进工作的资金投入，包括中央财政清洁生产专项资金和中央预算安排的其他清洁生产资金，用于支持国家清洁生产推行规划确定的重点领域、重点行业、重点工程实施清洁生产及其技术推广工作，以及生态脆弱地区实施清洁生产的项目。中央预算用于支持清洁生产促进工作的资金使用的具体办法，由国务院财政部门、清洁生产综合协调部门会同国务院有关部门制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县级以上地方人民政府应当统筹地方财政安排的清洁生产促进工作的资金，引导社会资金，支持清洁生产重点项目。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第十条 国务院和省、自治区、直辖市人民政府的有关部门，应当组织和支持建立促进清洁生产信息系统和技术咨询服务体系，向社会提供有关清洁生产方法和技术、可再生利用的废物供求以及清洁生产政策等方面的信息和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第十一条 国务院清洁生产综合协调部门会同国务院环境保护、工业、科学技术、建设、农业等有关部门定期发布清洁生产技术、工艺、设备和产品导向目录。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国务院清洁生产综合协调部门、环境保护部门和省、自治区、直辖市人民政府负责清洁生产综合协调的部门、环境保护部门会同同级有关部门，组织编制重点行业或者地区的清洁生产指南，指导实施清洁生产。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第十二条 国家对浪费资源和严重污染环境的落后生产技术、工艺、设备和产品实行限期淘汰制度。国务院有关部门按照职责分工，制定并发布限期淘汰的生产技术、工艺、设备以及产品的名录。</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第十三条 国务院有关部门可以根据需要批准设立节能、节水、废物再生利用等环境与资源保护方面的产品标志，并按照国家规定制定相应标准。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第十四条 县级以上人民政府科学技术部门和其他有关部门，应当指导和支持清洁生产技术和有利于环境与资源保护的产品的研究、开发以及清洁生产技术的示范和推广工作。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第十五条 国务院教育部门，应当将清洁生产技术和管理课程纳入有关高等教育、职业教育和技术培训体系。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县级以上人民政府有关部门组织开展清洁生产的宣传和培训，提高国家工作人员、企业经营管理者和公众的清洁生产意识，培养清洁生产管理和技术人员。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新闻出版、广播影视、文化等单位和有关社会团体，应当发挥各自优势做好清洁生产宣传工作。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第十六条 各级人民政府应当优先采购节能、节水、废物再生利用等有利于环境与资源保护的产品。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各级人民政府应当通过宣传、教育等措施，鼓励公众购买和使用节能、节水、废物再生利用等有利于环境与资源保护的产品。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第十七条 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列入前款规定名单的企业，应当按照国务院清洁生产综合协调部门、环境保护部门的规定公布能源消耗或者重点污染物产生、排放情况，接受公众监督。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第三章 清洁生产的实施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第十八条 新建、改建和扩建项目应当进行环境影响评价，对原料使用、资源消耗、资源综合利用以及污染物产生与处置等进行分析论证，优先采用资源利用率高以及污染物产生量少的清洁生产技术、工艺和设备。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第十九条 企业在进行技术改造过程中，应当采取以下清洁生产措施: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(一)采用无毒、无害或者低毒、低害的原料，替代毒性大、危害严重的原料;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(二)采用资源利用率高、污染物产生量少的工艺和设备，替代资源利用率低、污染物产生量多的工艺和设备;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(三)对生产过程中产生的废物、废水和余热等进行综合利用或者循环使用;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(四)采用能够达到国家或者地方规定的污染物排放标准和污染物排放总量控制指标的污染防治技术。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第二十条 产品和包装物的设计，应当考虑其在生命周期中对人类健康和环境的影响，优先选择无毒、无害、易于降解或者便于回收利用的方案。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企业对产品的包装应当合理，包装的材质、结构和成本应当与内装产品的质量、规格和成本相适应，减少包装性废物的产生，不得进行过度包装。</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第二十一条 生产大型机电设备、机动运输工具以及国务院工业部门指定的其他产品的企业，应当按照国务院标准化部门或者其授权机构制定的技术规范，在产品的主体构件上注明材料成分的标准牌号。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第二十二条 农业生产者应当科学地使用化肥、农药、农用薄膜和饲料添加剂，改进种植和养殖技术，实现农产品的优质、无害和农业生产废物的资源化，防止农业环境污染。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禁止将有毒、有害废物用作肥料或者用于造田。</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第二十三条 餐饮、娱乐、宾馆等服务性企业，应当采用节能、节水和其他有利于环境保护的技术和设备，减少使用或者不使用浪费资源、污染环境的消费品。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第二十四条 建筑工程应当采用节能、节水等有利于环境与资源保护的建筑设计方案、建筑和装修材料、建筑构配件及设备。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建筑和装修材料必须符合国家标准。禁止生产、销售和使用有毒、有害物质超过国家标准的建筑和装修材料。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第二十五条 矿产资源的勘查、开采，应当采用有利于合理利用资源、保护环境和防止污染的勘查、开采方法和工艺技术，提高资源利用水平。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第二十六条 企业应当在经济技术可行的条件下对生产和服务过程中产生的废物、余热等自行回收利用或者转让给有条件的其他企业和个人利用。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第二十七条 企业应当对生产和服务过程中的资源消耗以及废物的产生情况进行监测，并根据需要对生产和服务实施清洁生产审核。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有下列情形之一的企业，应当实施强制性清洁生产审核:</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(一)污染物排放超过国家或者地方规定的排放标准，或者虽未超过国家或者地方规定的排放标准，但超过重点污染物排放总量控制指标的;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(二)超过单位产品能源消耗限额标准构成高耗能的;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(三)使用有毒、有害原料进行生产或者在生产中排放有毒、有害物质的。</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污染物排放超过国家或者地方规定的排放标准的企业，应当按照环境保护相关法律的规定治理。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实施强制性清洁生产审核的企业，应当将审核结果向所在地县级以上地方人民政府负责清洁生产综合协调的部门、环境保护部门报告，并在本地区主要媒体上公布，接受公众监督，但涉及商业秘密的除外。</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实施清洁生产审核的具体办法，由国务院清洁生产综合协调部门、环境保护部门会同国务院有关部门制定。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第二十八条 本法第二十七条第二款规定以外的企业，可以自愿与清洁生产综合协调部门和环境保护部门签订进一步节约资源、削减污染物排放量的协议。该清洁生产综合协调部门和环境保护部门应当在本地区主要媒体上公布该企业的名称以及节约资源、防治污染的成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第二十九条 企业可以根据自愿原则，按照国家有关环境管理体系等认证的规定，委托经国务院认证认可监督管理部门认可的认证机构进行认证，提高清洁生产水平。</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第四章 鼓励措施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第三十条 国家建立清洁生产表彰奖励制度。对在清洁生产工作中做出显著成绩的单位和个人，由人民政府给予表彰和奖励。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第三十一条 对从事清洁生产研究、示范和培训，实施国家清洁生产重点技术改造项目和本法第二十八条规定的自愿节约资源、削减污染物排放量协议中载明的技术改造项目，由县级以上人民政府给予资金支持。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第三十二条 在依照国家规定设立的中小企业发展基金中，应当根据需要安排适当数额用于支持中小企业实施清洁生产。</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第三十三条 依法利用废物和从废物中回收原料生产产品的，按照国家规定享受税收优惠。</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第三十四条 企业用于清洁生产审核和培训的费用，可以列入企业经营成本。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第五章 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第三十五条 清洁生产综合协调部门或者其他有关部门未依照本法规定履行职责的，对直接负责的主管人员和其他直接责任人员依法给予处分。</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第三十六条 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第三十七条 违反本法第二十一条规定，未标注产品材料的成分或者不如实标注的，由县级以上地方人民政府质量技术监督部门责令限期改正;拒不改正的，处以五万元以下的罚款。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第三十八条 违反本法第二十四条第二款规定，生产、销售有毒、有害物质超过国家标准的建筑和装修材料的，依照产品质量法和有关民事、刑事法律的规定，追究行政、民事、刑事法律责任。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违反本法第二十七条第五款规定，承担评估验收工作的部门或者单位及其工作人员向被评估验收企业收取费用的，不如实评估验收或者在评估验收中弄虚作假的，或者利用职务上的便利谋取利益的，对直接负责的主管人员和其他直接责任人员依法给予处分;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第六章 附则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512" w:firstLineChars="200"/>
        <w:jc w:val="left"/>
        <w:textAlignment w:val="auto"/>
        <w:outlineLvl w:val="9"/>
        <w:rPr>
          <w:rFonts w:hint="eastAsia" w:ascii="华文楷体" w:hAnsi="华文楷体" w:eastAsia="华文楷体" w:cs="华文楷体"/>
        </w:rPr>
      </w:pPr>
      <w:r>
        <w:rPr>
          <w:rFonts w:hint="eastAsia" w:ascii="华文楷体" w:hAnsi="华文楷体" w:eastAsia="华文楷体" w:cs="华文楷体"/>
          <w:i w:val="0"/>
          <w:caps w:val="0"/>
          <w:color w:val="333333"/>
          <w:spacing w:val="8"/>
          <w:sz w:val="24"/>
          <w:szCs w:val="24"/>
          <w:shd w:val="clear" w:fill="FFFFFF"/>
        </w:rPr>
        <w:t>第四十条 本法自2003年1月1日起施行。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C024D"/>
    <w:rsid w:val="0F7C024D"/>
    <w:rsid w:val="4E140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2020-10-09T04:34:00Z</dcterms:created>
  <dc:creator>lenovo</dc:creator>
  <cp:lastModifiedBy>lenovo</cp:lastModifiedBy>
  <dcterms:modified xsi:type="dcterms:W3CDTF">2020-10-09T04:38:26Z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